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1231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Михайлова Сергея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1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26.05.2025</w:t>
      </w:r>
      <w:r>
        <w:rPr>
          <w:rFonts w:ascii="Times New Roman" w:eastAsia="Times New Roman" w:hAnsi="Times New Roman" w:cs="Times New Roman"/>
        </w:rPr>
        <w:t xml:space="preserve"> года в 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Fonts w:ascii="Times New Roman" w:eastAsia="Times New Roman" w:hAnsi="Times New Roman" w:cs="Times New Roman"/>
        </w:rPr>
        <w:t xml:space="preserve">Михайлов С.В.,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Style w:val="cat-CarMakeModelgrp-27rplc-21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CarNumbergrp-28rplc-22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по адресу: </w:t>
      </w:r>
      <w:r>
        <w:rPr>
          <w:rFonts w:ascii="Times New Roman" w:eastAsia="Times New Roman" w:hAnsi="Times New Roman" w:cs="Times New Roman"/>
        </w:rPr>
        <w:t>649</w:t>
      </w:r>
      <w:r>
        <w:rPr>
          <w:rFonts w:ascii="Times New Roman" w:eastAsia="Times New Roman" w:hAnsi="Times New Roman" w:cs="Times New Roman"/>
        </w:rPr>
        <w:t xml:space="preserve"> км. автодороги «Тюмень-Тобольск-Ханты-Мансийск»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>попутно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движущегося </w:t>
      </w:r>
      <w:r>
        <w:rPr>
          <w:rFonts w:ascii="Times New Roman" w:eastAsia="Times New Roman" w:hAnsi="Times New Roman" w:cs="Times New Roman"/>
        </w:rPr>
        <w:t>транспортного средства, в нарушение требований пункта 1.3 Правил дорожного движения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выехал на полосу,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зоне действия дорожного знака 3.20 "Обгон запрещен".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Михайлова С.В.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 ходатайству лица, привлекаемого к административной ответственности протокол об административном правонарушении со всеми материалами передан для рассмотрения по месту жительства указанного лица на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</w:rPr>
        <w:t>Михайлов С.В.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в судебном заседании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b/>
          <w:bCs/>
        </w:rPr>
        <w:t xml:space="preserve"> в полном объеме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</w:rPr>
        <w:t>Выслушав Михайлова С.В.,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приложению 1 к Правилам дорожного движения Российской Федерации дорожный знак 3.20 "Обгон запрещен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 xml:space="preserve"> означает, что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</w:t>
      </w:r>
      <w:r>
        <w:rPr>
          <w:rFonts w:ascii="Times New Roman" w:eastAsia="Times New Roman" w:hAnsi="Times New Roman" w:cs="Times New Roman"/>
        </w:rPr>
        <w:t>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 выезда Михайлова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Правил дорожного движения Российской Федерации на полосу, предназначенную для встречного движения, сомнений не вызывает.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Совершение административного правонарушения и виновность Михайлова С.В. подтверждается собранными по делу доказательствами: протоколом об административном правонарушении, схемой места административного правонарушения, проектом организации дорожного движения на автомобильной дороге общего пользования федерального значения Р-404 «Тюмень-Тобольск-Ханты-Мансийск», объяснениями Михайлова С.В., </w:t>
      </w:r>
      <w:r>
        <w:rPr>
          <w:rFonts w:ascii="Times New Roman" w:eastAsia="Times New Roman" w:hAnsi="Times New Roman" w:cs="Times New Roman"/>
        </w:rPr>
        <w:t xml:space="preserve">определением о передаче протокола об административном правонарушении и других материалов дела на рассмотрение по подведомственности, определением о передаче дела мировому судье по месту жительства, сведениями из информационной базы данных административной практики, видеозаписью на диске.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Михайлова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Назначая </w:t>
      </w:r>
      <w:r>
        <w:rPr>
          <w:rFonts w:ascii="Times New Roman" w:eastAsia="Times New Roman" w:hAnsi="Times New Roman" w:cs="Times New Roman"/>
          <w:b/>
          <w:bCs/>
        </w:rPr>
        <w:t>Михайлову</w:t>
      </w:r>
      <w:r>
        <w:rPr>
          <w:rFonts w:ascii="Times New Roman" w:eastAsia="Times New Roman" w:hAnsi="Times New Roman" w:cs="Times New Roman"/>
          <w:b/>
          <w:bCs/>
        </w:rPr>
        <w:t xml:space="preserve"> С.В.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</w:rPr>
        <w:t>В материалах дела имеются сведения о привлечении Михайлова С.В. ранее к</w:t>
      </w:r>
      <w:r>
        <w:rPr>
          <w:rFonts w:ascii="Times New Roman" w:eastAsia="Times New Roman" w:hAnsi="Times New Roman" w:cs="Times New Roman"/>
        </w:rPr>
        <w:t xml:space="preserve"> административной ответственности по 12 главе КоАП РФ. Постановления вступили в законную силу. Штрафы оплачены.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4 статьи 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наказания, судья учитывает характер совершенного административного правонарушения, данные о личности Михайлова С.В. В связи с чем, суд считает возможным назначить Михайлов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С.В. наказание в виде административного штрафа, что предусмотрено санкцией ч. 4 ст. 12.15 КоАП РФ. 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Михайлова Сергея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 4 ст. 12.15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</w:t>
      </w:r>
      <w:r>
        <w:rPr>
          <w:rFonts w:ascii="Times New Roman" w:eastAsia="Times New Roman" w:hAnsi="Times New Roman" w:cs="Times New Roman"/>
        </w:rPr>
        <w:t xml:space="preserve">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ХМАО-Югра, 628000), УИН:</w:t>
      </w:r>
      <w:r>
        <w:rPr>
          <w:rFonts w:ascii="Times New Roman" w:eastAsia="Times New Roman" w:hAnsi="Times New Roman" w:cs="Times New Roman"/>
        </w:rPr>
        <w:t xml:space="preserve"> 18810486250730009881.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</w:rPr>
        <w:t>вручения или получения</w:t>
      </w:r>
      <w:r>
        <w:rPr>
          <w:rFonts w:ascii="Times New Roman" w:eastAsia="Times New Roman" w:hAnsi="Times New Roman" w:cs="Times New Roman"/>
        </w:rPr>
        <w:t xml:space="preserve"> копии постановления.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PassportDatagrp-25rplc-12">
    <w:name w:val="cat-PassportData grp-25 rplc-12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CarMakeModelgrp-27rplc-21">
    <w:name w:val="cat-CarMakeModel grp-27 rplc-21"/>
    <w:basedOn w:val="DefaultParagraphFont"/>
  </w:style>
  <w:style w:type="character" w:customStyle="1" w:styleId="cat-CarNumbergrp-28rplc-22">
    <w:name w:val="cat-CarNumber grp-2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